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atLeast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t>2020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10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月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30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日幼儿园音乐中心组网络教研活动通知</w:t>
      </w:r>
    </w:p>
    <w:p>
      <w:pPr>
        <w:shd w:val="clear" w:color="auto" w:fill="FFFFFF"/>
        <w:spacing w:line="500" w:lineRule="exac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市幼儿园音乐中心组成员：</w:t>
      </w:r>
    </w:p>
    <w:p>
      <w:pPr>
        <w:shd w:val="clear" w:color="auto" w:fill="FFFFFF"/>
        <w:spacing w:line="500" w:lineRule="exact"/>
        <w:ind w:firstLine="56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根据本学期教研计划安排，兹定于</w:t>
      </w:r>
      <w:r>
        <w:rPr>
          <w:rFonts w:ascii="宋体" w:hAnsi="宋体" w:cs="宋体"/>
          <w:color w:val="000000"/>
          <w:sz w:val="24"/>
          <w:szCs w:val="24"/>
        </w:rPr>
        <w:t>2020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ascii="宋体" w:hAnsi="宋体" w:cs="宋体"/>
          <w:color w:val="000000"/>
          <w:sz w:val="24"/>
          <w:szCs w:val="24"/>
        </w:rPr>
        <w:t>10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ascii="宋体" w:hAnsi="宋体" w:cs="宋体"/>
          <w:color w:val="000000"/>
          <w:sz w:val="24"/>
          <w:szCs w:val="24"/>
        </w:rPr>
        <w:t>30</w:t>
      </w:r>
      <w:r>
        <w:rPr>
          <w:rFonts w:hint="eastAsia" w:ascii="宋体" w:hAnsi="宋体" w:cs="宋体"/>
          <w:color w:val="000000"/>
          <w:sz w:val="24"/>
          <w:szCs w:val="24"/>
        </w:rPr>
        <w:t>日（周五）上午进行幼儿园音乐中心组教研活动。活动通过网络直播的方式进行，现将有关事项通知如下：</w:t>
      </w:r>
    </w:p>
    <w:p>
      <w:pPr>
        <w:shd w:val="clear" w:color="auto" w:fill="FFFFFF"/>
        <w:spacing w:line="500" w:lineRule="exact"/>
        <w:ind w:firstLine="280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一、教研时间：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10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月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30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日上午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9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：</w:t>
      </w:r>
      <w:r>
        <w:rPr>
          <w:rFonts w:ascii="宋体" w:cs="宋体"/>
          <w:b/>
          <w:bCs/>
          <w:color w:val="000000"/>
          <w:sz w:val="24"/>
          <w:szCs w:val="24"/>
        </w:rPr>
        <w:t>00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—11:20</w:t>
      </w:r>
    </w:p>
    <w:p>
      <w:pPr>
        <w:shd w:val="clear" w:color="auto" w:fill="FFFFFF"/>
        <w:spacing w:line="500" w:lineRule="exact"/>
        <w:ind w:firstLine="241" w:firstLineChars="100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二、直播地点：育红幼儿园四楼多功能厅</w:t>
      </w:r>
    </w:p>
    <w:p>
      <w:pPr>
        <w:shd w:val="clear" w:color="auto" w:fill="FFFFFF"/>
        <w:spacing w:line="500" w:lineRule="exact"/>
        <w:ind w:firstLine="241" w:firstLineChars="100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三、活动安排：</w:t>
      </w:r>
    </w:p>
    <w:tbl>
      <w:tblPr>
        <w:tblStyle w:val="6"/>
        <w:tblW w:w="9840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1"/>
        <w:gridCol w:w="4140"/>
        <w:gridCol w:w="2899"/>
        <w:gridCol w:w="12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时间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活动内容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执教及分享人员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主持人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9:00—9:10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本学期芜湖市幼儿园音乐中心组教研工作计划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芜湖市育红幼儿园</w:t>
            </w:r>
            <w:r>
              <w:t xml:space="preserve">   </w:t>
            </w:r>
            <w:r>
              <w:rPr>
                <w:rFonts w:hint="eastAsia" w:cs="宋体"/>
              </w:rPr>
              <w:t>孙</w:t>
            </w:r>
            <w:r>
              <w:t xml:space="preserve">  </w:t>
            </w:r>
            <w:r>
              <w:rPr>
                <w:rFonts w:hint="eastAsia" w:cs="宋体"/>
              </w:rPr>
              <w:t>茜</w:t>
            </w:r>
          </w:p>
        </w:tc>
        <w:tc>
          <w:tcPr>
            <w:tcW w:w="12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孙</w:t>
            </w:r>
            <w:r>
              <w:t xml:space="preserve"> </w:t>
            </w:r>
            <w:r>
              <w:rPr>
                <w:rFonts w:hint="eastAsia" w:cs="宋体"/>
              </w:rPr>
              <w:t>茜</w:t>
            </w:r>
          </w:p>
          <w:p>
            <w:pPr>
              <w:jc w:val="center"/>
            </w:pPr>
            <w:r>
              <w:rPr>
                <w:rFonts w:hint="eastAsia" w:cs="宋体"/>
              </w:rPr>
              <w:t>戴</w:t>
            </w:r>
            <w:r>
              <w:t xml:space="preserve"> </w:t>
            </w:r>
            <w:r>
              <w:rPr>
                <w:rFonts w:hint="eastAsia" w:cs="宋体"/>
              </w:rPr>
              <w:t>炜</w:t>
            </w:r>
          </w:p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9:10—9:30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青年教师现场模仿课例分享及反思：</w:t>
            </w:r>
          </w:p>
          <w:p>
            <w:r>
              <w:rPr>
                <w:rFonts w:hint="eastAsia" w:cs="宋体"/>
              </w:rPr>
              <w:t>小班韵律</w:t>
            </w:r>
            <w:r>
              <w:t>——</w:t>
            </w:r>
            <w:r>
              <w:rPr>
                <w:rFonts w:hint="eastAsia" w:cs="宋体"/>
              </w:rPr>
              <w:t>《挑西瓜》（选自合肥市宿州路幼儿园）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芜湖市实验幼儿园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>黄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旭</w:t>
            </w:r>
          </w:p>
        </w:tc>
        <w:tc>
          <w:tcPr>
            <w:tcW w:w="126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9:30—9:55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微讲座</w:t>
            </w:r>
            <w:r>
              <w:rPr>
                <w:rFonts w:hint="eastAsia" w:ascii="宋体" w:hAnsi="宋体" w:cs="宋体"/>
                <w:kern w:val="0"/>
              </w:rPr>
              <w:t>《浅谈如何在韵律活动中促进幼儿的自主学习》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ascii="宋体" w:hAnsi="宋体" w:cs="宋体"/>
                <w:kern w:val="0"/>
              </w:rPr>
              <w:t>芜湖市</w:t>
            </w:r>
            <w:r>
              <w:rPr>
                <w:rFonts w:hint="eastAsia" w:cs="宋体"/>
              </w:rPr>
              <w:t>实验幼儿园</w:t>
            </w:r>
            <w:r>
              <w:t xml:space="preserve">   </w:t>
            </w:r>
            <w:r>
              <w:rPr>
                <w:rFonts w:hint="eastAsia" w:cs="宋体"/>
              </w:rPr>
              <w:t>邰珊珊</w:t>
            </w:r>
          </w:p>
        </w:tc>
        <w:tc>
          <w:tcPr>
            <w:tcW w:w="126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9:55—10:25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青年教师现场模仿课例分享及反思：</w:t>
            </w:r>
          </w:p>
          <w:p>
            <w:r>
              <w:rPr>
                <w:rFonts w:hint="eastAsia" w:cs="宋体"/>
              </w:rPr>
              <w:t>大班韵律</w:t>
            </w:r>
            <w:r>
              <w:t>——</w:t>
            </w:r>
            <w:r>
              <w:rPr>
                <w:rFonts w:hint="eastAsia" w:cs="宋体"/>
              </w:rPr>
              <w:t>《猪八戒吃西瓜》（选自南京三八保育院）</w:t>
            </w:r>
          </w:p>
        </w:tc>
        <w:tc>
          <w:tcPr>
            <w:tcW w:w="289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ascii="宋体" w:hAnsi="宋体" w:cs="宋体"/>
                <w:kern w:val="0"/>
              </w:rPr>
              <w:t>芜湖市</w:t>
            </w:r>
            <w:r>
              <w:rPr>
                <w:rFonts w:hint="eastAsia" w:cs="宋体"/>
              </w:rPr>
              <w:t>镜湖幼儿园</w:t>
            </w:r>
            <w:r>
              <w:t xml:space="preserve">   </w:t>
            </w:r>
            <w:r>
              <w:rPr>
                <w:rFonts w:hint="eastAsia" w:cs="宋体"/>
              </w:rPr>
              <w:t>武</w:t>
            </w:r>
            <w:r>
              <w:t xml:space="preserve">  </w:t>
            </w:r>
            <w:r>
              <w:rPr>
                <w:rFonts w:hint="eastAsia" w:cs="宋体"/>
              </w:rPr>
              <w:t>蓓</w:t>
            </w:r>
          </w:p>
        </w:tc>
        <w:tc>
          <w:tcPr>
            <w:tcW w:w="1260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10:25—10:50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微讲座《</w:t>
            </w:r>
            <w:r>
              <w:rPr>
                <w:rFonts w:hint="eastAsia" w:ascii="宋体" w:hAnsi="宋体" w:cs="宋体"/>
                <w:kern w:val="0"/>
              </w:rPr>
              <w:t>韵律活动中教师教学的有效性</w:t>
            </w:r>
            <w:r>
              <w:rPr>
                <w:rFonts w:hint="eastAsia" w:cs="宋体"/>
              </w:rPr>
              <w:t>》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ascii="宋体" w:hAnsi="宋体" w:cs="宋体"/>
                <w:kern w:val="0"/>
              </w:rPr>
              <w:t>芜湖市</w:t>
            </w:r>
            <w:r>
              <w:rPr>
                <w:rFonts w:hint="eastAsia" w:cs="宋体"/>
              </w:rPr>
              <w:t>镜湖幼儿园</w:t>
            </w:r>
            <w:r>
              <w:t xml:space="preserve">   </w:t>
            </w:r>
            <w:r>
              <w:rPr>
                <w:rFonts w:hint="eastAsia" w:cs="宋体"/>
              </w:rPr>
              <w:t>吴</w:t>
            </w:r>
            <w:r>
              <w:t xml:space="preserve">  </w:t>
            </w:r>
            <w:r>
              <w:rPr>
                <w:rFonts w:hint="eastAsia" w:cs="宋体"/>
              </w:rPr>
              <w:t>慧</w:t>
            </w:r>
          </w:p>
        </w:tc>
        <w:tc>
          <w:tcPr>
            <w:tcW w:w="126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10:50—11:10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核心话题</w:t>
            </w:r>
            <w:r>
              <w:t>——</w:t>
            </w:r>
            <w:r>
              <w:rPr>
                <w:rFonts w:hint="eastAsia" w:cs="宋体"/>
              </w:rPr>
              <w:t>“谈谈你对韵律游戏化教学活动中幼儿自主学习、自主发展的再认识”</w:t>
            </w:r>
          </w:p>
          <w:p>
            <w:r>
              <w:rPr>
                <w:rFonts w:hint="eastAsia" w:cs="宋体"/>
              </w:rPr>
              <w:t>线上线下发言、交流</w:t>
            </w:r>
          </w:p>
        </w:tc>
        <w:tc>
          <w:tcPr>
            <w:tcW w:w="2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经验分享：</w:t>
            </w:r>
          </w:p>
          <w:p>
            <w:r>
              <w:rPr>
                <w:rFonts w:hint="eastAsia" w:cs="宋体"/>
              </w:rPr>
              <w:t>芜湖市育红幼儿园</w:t>
            </w:r>
            <w:r>
              <w:t xml:space="preserve">   </w:t>
            </w:r>
            <w:r>
              <w:rPr>
                <w:rFonts w:hint="eastAsia" w:cs="宋体"/>
              </w:rPr>
              <w:t>邢</w:t>
            </w:r>
            <w:r>
              <w:t xml:space="preserve">  </w:t>
            </w:r>
            <w:r>
              <w:rPr>
                <w:rFonts w:hint="eastAsia" w:cs="宋体"/>
              </w:rPr>
              <w:t>辰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cs="宋体"/>
              </w:rPr>
              <w:t>安师大附幼总园</w:t>
            </w:r>
            <w:r>
              <w:t xml:space="preserve">     </w:t>
            </w:r>
            <w:r>
              <w:rPr>
                <w:rFonts w:hint="eastAsia"/>
                <w:lang w:eastAsia="zh-CN"/>
              </w:rPr>
              <w:t>曹开国</w:t>
            </w:r>
            <w:bookmarkStart w:id="0" w:name="_GoBack"/>
            <w:bookmarkEnd w:id="0"/>
          </w:p>
        </w:tc>
        <w:tc>
          <w:tcPr>
            <w:tcW w:w="126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11:10—11:20</w:t>
            </w:r>
          </w:p>
        </w:tc>
        <w:tc>
          <w:tcPr>
            <w:tcW w:w="7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 w:cs="宋体"/>
              </w:rPr>
              <w:t>结语</w:t>
            </w:r>
          </w:p>
        </w:tc>
        <w:tc>
          <w:tcPr>
            <w:tcW w:w="1260" w:type="dxa"/>
            <w:vMerge w:val="continue"/>
            <w:vAlign w:val="center"/>
          </w:tcPr>
          <w:p/>
        </w:tc>
      </w:tr>
    </w:tbl>
    <w:p>
      <w:pPr>
        <w:shd w:val="clear" w:color="auto" w:fill="FFFFFF"/>
        <w:spacing w:line="500" w:lineRule="exact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四、相关要求：</w:t>
      </w:r>
    </w:p>
    <w:p>
      <w:pPr>
        <w:shd w:val="clear" w:color="auto" w:fill="FFFFFF"/>
        <w:spacing w:line="500" w:lineRule="exact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请各县区通知幼儿园音乐中心组成员提前扫码进入“音乐中心组教研”群，准时参加活动。（提示：需下载“钉钉”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APP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；上学期已经进群的老师无需重新下载）</w:t>
      </w:r>
    </w:p>
    <w:p>
      <w:pPr>
        <w:spacing w:line="700" w:lineRule="exact"/>
        <w:ind w:firstLine="420" w:firstLineChars="200"/>
        <w:rPr>
          <w:rFonts w:ascii="宋体"/>
          <w:color w:val="000000"/>
          <w:sz w:val="24"/>
          <w:szCs w:val="24"/>
        </w:rPr>
      </w:pPr>
      <w:r>
        <w:pict>
          <v:shape id="_x0000_s1026" o:spid="_x0000_s1026" o:spt="75" type="#_x0000_t75" style="position:absolute;left:0pt;margin-left:18pt;margin-top:1.75pt;height:151.9pt;width:134.15pt;mso-wrap-distance-left:9pt;mso-wrap-distance-right:9pt;z-index:-1024;mso-width-relative:page;mso-height-relative:page;" filled="f" o:preferrelative="t" stroked="f" coordsize="21600,21600" wrapcoords="-121 0 -121 21494 21600 21494 21600 0 -121 0" o:allowoverlap="f">
            <v:path/>
            <v:fill on="f" focussize="0,0"/>
            <v:stroke on="f" joinstyle="miter"/>
            <v:imagedata r:id="rId4" o:title=""/>
            <o:lock v:ext="edit" aspectratio="t"/>
            <w10:wrap type="tight"/>
          </v:shape>
        </w:pict>
      </w:r>
    </w:p>
    <w:p>
      <w:pPr>
        <w:spacing w:line="360" w:lineRule="auto"/>
        <w:ind w:left="5880" w:leftChars="1200" w:hanging="3360" w:hangingChars="1400"/>
        <w:jc w:val="right"/>
        <w:rPr>
          <w:rFonts w:ascii="宋体"/>
          <w:color w:val="000000"/>
          <w:sz w:val="24"/>
          <w:szCs w:val="24"/>
        </w:rPr>
      </w:pPr>
    </w:p>
    <w:p>
      <w:pPr>
        <w:spacing w:line="360" w:lineRule="auto"/>
        <w:ind w:left="5880" w:leftChars="1200" w:hanging="3360" w:hangingChars="1400"/>
        <w:jc w:val="right"/>
        <w:rPr>
          <w:rFonts w:ascii="宋体"/>
          <w:color w:val="000000"/>
          <w:sz w:val="24"/>
          <w:szCs w:val="24"/>
        </w:rPr>
      </w:pPr>
    </w:p>
    <w:p>
      <w:pPr>
        <w:spacing w:line="360" w:lineRule="auto"/>
        <w:ind w:left="5880" w:leftChars="1200" w:hanging="3360" w:hangingChars="1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芜湖市教育局教研室</w:t>
      </w:r>
      <w:r>
        <w:rPr>
          <w:rFonts w:ascii="宋体" w:hAnsi="宋体" w:cs="宋体"/>
          <w:color w:val="000000"/>
          <w:sz w:val="24"/>
          <w:szCs w:val="24"/>
        </w:rPr>
        <w:t xml:space="preserve">  </w:t>
      </w:r>
    </w:p>
    <w:p>
      <w:pPr>
        <w:spacing w:line="360" w:lineRule="auto"/>
        <w:ind w:left="5880" w:leftChars="1200" w:hanging="3360" w:hangingChars="1400"/>
        <w:jc w:val="right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2020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ascii="宋体" w:hAnsi="宋体" w:cs="宋体"/>
          <w:color w:val="000000"/>
          <w:sz w:val="24"/>
          <w:szCs w:val="24"/>
        </w:rPr>
        <w:t>10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ascii="宋体" w:hAnsi="宋体" w:cs="宋体"/>
          <w:color w:val="000000"/>
          <w:sz w:val="24"/>
          <w:szCs w:val="24"/>
        </w:rPr>
        <w:t>26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pgSz w:w="11906" w:h="16838"/>
      <w:pgMar w:top="1021" w:right="1134" w:bottom="1021" w:left="1134" w:header="709" w:footer="709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2B9"/>
    <w:rsid w:val="00050C52"/>
    <w:rsid w:val="00075EE5"/>
    <w:rsid w:val="000B17A9"/>
    <w:rsid w:val="001110C9"/>
    <w:rsid w:val="001126F1"/>
    <w:rsid w:val="00142C2A"/>
    <w:rsid w:val="002736B9"/>
    <w:rsid w:val="0029320B"/>
    <w:rsid w:val="002F507C"/>
    <w:rsid w:val="003A3B4F"/>
    <w:rsid w:val="003E4F05"/>
    <w:rsid w:val="00457A98"/>
    <w:rsid w:val="00465463"/>
    <w:rsid w:val="004D083A"/>
    <w:rsid w:val="004D28E7"/>
    <w:rsid w:val="00513422"/>
    <w:rsid w:val="005327AB"/>
    <w:rsid w:val="00546353"/>
    <w:rsid w:val="00577E90"/>
    <w:rsid w:val="005A260C"/>
    <w:rsid w:val="005D79A7"/>
    <w:rsid w:val="00613B40"/>
    <w:rsid w:val="006C2A70"/>
    <w:rsid w:val="0072725F"/>
    <w:rsid w:val="007363F2"/>
    <w:rsid w:val="00774C0F"/>
    <w:rsid w:val="007A2CE4"/>
    <w:rsid w:val="008722D7"/>
    <w:rsid w:val="008D0880"/>
    <w:rsid w:val="009512B9"/>
    <w:rsid w:val="009534EC"/>
    <w:rsid w:val="00965F02"/>
    <w:rsid w:val="00A04A66"/>
    <w:rsid w:val="00A64FDB"/>
    <w:rsid w:val="00AD1660"/>
    <w:rsid w:val="00C7153C"/>
    <w:rsid w:val="00DB7E3A"/>
    <w:rsid w:val="00FA1317"/>
    <w:rsid w:val="00FA1791"/>
    <w:rsid w:val="00FC25B8"/>
    <w:rsid w:val="00FC6AF6"/>
    <w:rsid w:val="00FE5C71"/>
    <w:rsid w:val="4303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link w:val="2"/>
    <w:semiHidden/>
    <w:qFormat/>
    <w:locked/>
    <w:uiPriority w:val="99"/>
    <w:rPr>
      <w:rFonts w:ascii="Times New Roman" w:hAnsi="Times New Roman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608</Characters>
  <Lines>5</Lines>
  <Paragraphs>1</Paragraphs>
  <TotalTime>349</TotalTime>
  <ScaleCrop>false</ScaleCrop>
  <LinksUpToDate>false</LinksUpToDate>
  <CharactersWithSpaces>713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2020-10-19T03:46:00Z</dcterms:created>
  <dc:creator>Microsoft</dc:creator>
  <cp:lastModifiedBy>那一年冬天</cp:lastModifiedBy>
  <dcterms:modified xsi:type="dcterms:W3CDTF">2020-10-26T03:24:46Z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