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1-1</w:t>
      </w:r>
    </w:p>
    <w:p>
      <w:pPr>
        <w:spacing w:before="120" w:beforeLines="50"/>
        <w:jc w:val="center"/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bidi="ar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val="en-US" w:eastAsia="zh-CN" w:bidi="ar"/>
        </w:rPr>
        <w:t>20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bidi="ar"/>
        </w:rPr>
        <w:t>年全省中小学正高级教师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eastAsia="zh-CN" w:bidi="ar"/>
        </w:rPr>
        <w:t>推荐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bidi="ar"/>
        </w:rPr>
        <w:t>指标分配表</w:t>
      </w:r>
    </w:p>
    <w:tbl>
      <w:tblPr>
        <w:tblStyle w:val="2"/>
        <w:tblW w:w="883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3"/>
        <w:gridCol w:w="42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地市（含省直管县）及单位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分配正高级教师指标(人)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合肥市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芜湖市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蚌埠市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淮南市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马鞍山市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淮北市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铜陵市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安庆市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宿松县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黄山市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滁州市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阜阳市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宿州市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六安市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亳州市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池州市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宣城市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广德市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省教科院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  计</w:t>
            </w:r>
          </w:p>
        </w:tc>
        <w:tc>
          <w:tcPr>
            <w:tcW w:w="4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152</w:t>
            </w:r>
          </w:p>
        </w:tc>
      </w:tr>
    </w:tbl>
    <w:p>
      <w:pP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说明：按比例分配计算公式：各市正高级指标数=152*（各市专任教师合计数÷全省专任教师总人数*100%）。</w:t>
      </w:r>
    </w:p>
    <w:p>
      <w:pP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F51F2"/>
    <w:rsid w:val="020F51F2"/>
    <w:rsid w:val="10DA05DC"/>
    <w:rsid w:val="21DE3C57"/>
    <w:rsid w:val="2F306E6A"/>
    <w:rsid w:val="34B12F19"/>
    <w:rsid w:val="5E1969A9"/>
    <w:rsid w:val="62141D1D"/>
    <w:rsid w:val="6BE24F0B"/>
    <w:rsid w:val="6FC152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2020-07-30T09:12:00Z</dcterms:created>
  <dc:creator>王钰</dc:creator>
  <cp:lastModifiedBy>查榕宁</cp:lastModifiedBy>
  <cp:lastPrinted>2021-10-08T03:52:00Z</cp:lastPrinted>
  <dcterms:modified xsi:type="dcterms:W3CDTF">2021-10-20T00:31:05Z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