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 w:val="0"/>
          <w:bCs w:val="0"/>
          <w:sz w:val="28"/>
          <w:szCs w:val="28"/>
          <w:lang w:eastAsia="zh-CN"/>
        </w:rPr>
        <w:t>附件四、</w:t>
      </w:r>
      <w:r>
        <w:rPr>
          <w:rFonts w:hint="eastAsia" w:ascii="黑体" w:eastAsia="黑体"/>
          <w:b w:val="0"/>
          <w:bCs w:val="0"/>
          <w:sz w:val="28"/>
          <w:szCs w:val="28"/>
          <w:lang w:val="en-US" w:eastAsia="zh-CN"/>
        </w:rPr>
        <w:t xml:space="preserve">         </w:t>
      </w:r>
      <w:r>
        <w:rPr>
          <w:rFonts w:hint="eastAsia" w:ascii="黑体" w:eastAsia="黑体"/>
          <w:b w:val="0"/>
          <w:bCs w:val="0"/>
          <w:sz w:val="28"/>
          <w:szCs w:val="28"/>
        </w:rPr>
        <w:t>芜湖市</w:t>
      </w:r>
      <w:r>
        <w:rPr>
          <w:rFonts w:hint="eastAsia"/>
          <w:b/>
          <w:bCs/>
          <w:sz w:val="28"/>
          <w:szCs w:val="36"/>
          <w:lang w:val="en-US" w:eastAsia="zh-CN"/>
        </w:rPr>
        <w:t>2018~2019</w:t>
      </w:r>
      <w:r>
        <w:rPr>
          <w:rFonts w:hint="eastAsia" w:ascii="黑体" w:eastAsia="黑体"/>
          <w:b w:val="0"/>
          <w:bCs w:val="0"/>
          <w:sz w:val="28"/>
          <w:szCs w:val="28"/>
        </w:rPr>
        <w:t>学年度第一学期学前教育教学研究、教育科研工作计划</w:t>
      </w:r>
    </w:p>
    <w:tbl>
      <w:tblPr>
        <w:tblStyle w:val="4"/>
        <w:tblW w:w="15165" w:type="dxa"/>
        <w:tblInd w:w="-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495"/>
        <w:gridCol w:w="1320"/>
        <w:gridCol w:w="1905"/>
        <w:gridCol w:w="1608"/>
        <w:gridCol w:w="4362"/>
        <w:gridCol w:w="2385"/>
        <w:gridCol w:w="129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周次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 间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    点</w:t>
            </w:r>
          </w:p>
        </w:tc>
        <w:tc>
          <w:tcPr>
            <w:tcW w:w="16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教研主题</w:t>
            </w:r>
          </w:p>
        </w:tc>
        <w:tc>
          <w:tcPr>
            <w:tcW w:w="43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2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9月13日</w:t>
            </w:r>
          </w:p>
        </w:tc>
        <w:tc>
          <w:tcPr>
            <w:tcW w:w="190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教科所</w:t>
            </w:r>
          </w:p>
        </w:tc>
        <w:tc>
          <w:tcPr>
            <w:tcW w:w="160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工作布置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召开本学期学前教育教科研工作布置会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各县区教研员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教研大组组长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戴  炜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  芳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戴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9月29日</w:t>
            </w:r>
          </w:p>
        </w:tc>
        <w:tc>
          <w:tcPr>
            <w:tcW w:w="190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十二中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专家讲座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《幼小衔接，促进幼儿全面发展》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分管局长、幼教专干、幼教教研员、名园长工作室全体成员及小学、幼儿园骨干教师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北京师范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大学教授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钱志亮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教育局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9月24日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—29日</w:t>
            </w:r>
          </w:p>
        </w:tc>
        <w:tc>
          <w:tcPr>
            <w:tcW w:w="190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待 定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教育信息化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芜湖市幼儿园微课评选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参赛教师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参赛教师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戴  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10月8日-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弋江区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弋江嘉园幼儿园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教育信息化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“第16届全国NOC比赛幼儿园教育活动</w:t>
            </w:r>
          </w:p>
          <w:p>
            <w:pPr>
              <w:numPr>
                <w:numId w:val="0"/>
              </w:num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实践评优”经验分享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2、安徽省第二届幼儿园游戏评选活动市级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选拔赛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参赛教师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三山区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教研员   桂月红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参赛教师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韦存霞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10月19日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长江湾实验幼儿园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音乐教研活动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A.本学期音乐组计划</w:t>
            </w:r>
          </w:p>
          <w:p>
            <w:pPr>
              <w:numPr>
                <w:ilvl w:val="0"/>
                <w:numId w:val="2"/>
              </w:num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歌唱游戏化教学——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模仿课例分享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C.互动环节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——音乐游戏分享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D.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小组研讨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ind w:left="-107" w:leftChars="-51" w:right="-120" w:rightChars="-5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音乐中心组成员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李  芳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  霞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汪红诚等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陶晓霞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10月22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—24日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海  南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参加第十一届全国幼儿园音乐教育观摩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研讨会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参赛教师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章  萌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李伊雯等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11月5日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—9日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  肥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参加安徽省第二届幼儿园游戏评选活动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参赛教师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参赛教师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汪秋萍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ind w:firstLine="210" w:firstLineChars="10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11月15日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经开区</w:t>
            </w:r>
          </w:p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安徒生幼儿园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全国、省级幼儿园音乐教育观摩研讨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暨芜湖优秀课例展示（一）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全市各类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幼儿园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章  萌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李伊雯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张婉静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潘  藩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安徒生幼儿园教师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钱叶月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  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11月22日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三山区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碧桂园幼儿园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全国、省级幼儿园音乐教育观摩研讨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暨芜湖优秀课例展示（二）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全市各类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幼儿园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章  萌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李伊雯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张婉静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潘  藩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欧阳昱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桂月红</w:t>
            </w:r>
          </w:p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李  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11月29日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鸠江区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课题研究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ind w:firstLine="630" w:firstLineChars="30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鸠江区市级课题研究阶段性成果汇报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各县区教研员</w:t>
            </w:r>
          </w:p>
          <w:p>
            <w:pPr>
              <w:spacing w:line="240" w:lineRule="exact"/>
              <w:ind w:left="-107" w:leftChars="-51" w:right="-120" w:rightChars="-5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各县区骨干教师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ind w:left="-107" w:leftChars="-51" w:right="-120" w:rightChars="-57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鸠江区</w:t>
            </w:r>
          </w:p>
          <w:p>
            <w:pPr>
              <w:spacing w:line="240" w:lineRule="exact"/>
              <w:ind w:left="-107" w:leftChars="-51" w:right="-120" w:rightChars="-5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各课题组成员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黄志静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12月20日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ind w:right="-90" w:rightChars="-43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无为县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三名工程建设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ind w:firstLine="945" w:firstLineChars="4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第二批名园长工作室总结汇报会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ind w:right="-147" w:rightChars="-7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名园长工作室主持人及</w:t>
            </w:r>
          </w:p>
          <w:p>
            <w:pPr>
              <w:spacing w:line="240" w:lineRule="exact"/>
              <w:ind w:right="-147" w:rightChars="-7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研修成员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各工作室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主持人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戴  炜</w:t>
            </w:r>
          </w:p>
          <w:p>
            <w:pPr>
              <w:spacing w:line="220" w:lineRule="exact"/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万迎春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12月21日</w:t>
            </w:r>
          </w:p>
        </w:tc>
        <w:tc>
          <w:tcPr>
            <w:tcW w:w="190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长江湾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实验幼儿园</w:t>
            </w:r>
          </w:p>
        </w:tc>
        <w:tc>
          <w:tcPr>
            <w:tcW w:w="16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3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音乐教研活动</w:t>
            </w:r>
          </w:p>
          <w:p>
            <w:pPr>
              <w:numPr>
                <w:ilvl w:val="0"/>
                <w:numId w:val="3"/>
              </w:num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传达全国幼儿园音乐游戏化教学研讨会</w:t>
            </w:r>
          </w:p>
          <w:p>
            <w:pPr>
              <w:numPr>
                <w:numId w:val="0"/>
              </w:num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精神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B.全国幼儿园歌唱游戏化教学课例分享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C.小组研讨</w:t>
            </w:r>
          </w:p>
        </w:tc>
        <w:tc>
          <w:tcPr>
            <w:tcW w:w="23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音乐中心组成员</w:t>
            </w:r>
          </w:p>
        </w:tc>
        <w:tc>
          <w:tcPr>
            <w:tcW w:w="129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教师分享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李  芳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陶晓霞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6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49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13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1月10日</w:t>
            </w:r>
          </w:p>
        </w:tc>
        <w:tc>
          <w:tcPr>
            <w:tcW w:w="1905" w:type="dxa"/>
            <w:vAlign w:val="center"/>
          </w:tcPr>
          <w:p>
            <w:pPr>
              <w:spacing w:line="360" w:lineRule="auto"/>
              <w:ind w:right="-107" w:rightChars="-51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教科所</w:t>
            </w:r>
          </w:p>
        </w:tc>
        <w:tc>
          <w:tcPr>
            <w:tcW w:w="16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工作总结</w:t>
            </w:r>
          </w:p>
        </w:tc>
        <w:tc>
          <w:tcPr>
            <w:tcW w:w="43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本学期学前教育教科研工作小结</w:t>
            </w:r>
          </w:p>
        </w:tc>
        <w:tc>
          <w:tcPr>
            <w:tcW w:w="23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各县区教研员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教研大组组长</w:t>
            </w:r>
          </w:p>
        </w:tc>
        <w:tc>
          <w:tcPr>
            <w:tcW w:w="129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戴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炜</w:t>
            </w:r>
          </w:p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李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芳</w:t>
            </w:r>
          </w:p>
        </w:tc>
        <w:tc>
          <w:tcPr>
            <w:tcW w:w="1110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炜</w:t>
            </w:r>
          </w:p>
        </w:tc>
      </w:tr>
    </w:tbl>
    <w:p>
      <w:pPr>
        <w:spacing w:line="3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注：上述活动计划安排如有临时变化，届时以教科所网站正式通知为准。请活动主持人、主讲人在开始前认真做好准备，仔细规划活动方案，确保内容高质量；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请活动地点教研员（教研组长）与相关单位联系，做好服务工作，保证活动顺利进行。</w:t>
      </w:r>
    </w:p>
    <w:p/>
    <w:sectPr>
      <w:pgSz w:w="16783" w:h="11850" w:orient="landscape"/>
      <w:pgMar w:top="1519" w:right="1157" w:bottom="1519" w:left="11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2789E9"/>
    <w:multiLevelType w:val="singleLevel"/>
    <w:tmpl w:val="A12789E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B127D58E"/>
    <w:multiLevelType w:val="singleLevel"/>
    <w:tmpl w:val="B127D58E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C044C39D"/>
    <w:multiLevelType w:val="singleLevel"/>
    <w:tmpl w:val="C044C3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03EE5"/>
    <w:rsid w:val="118A4B40"/>
    <w:rsid w:val="153A289F"/>
    <w:rsid w:val="2112410A"/>
    <w:rsid w:val="31903EE5"/>
    <w:rsid w:val="4D3640A1"/>
    <w:rsid w:val="5FF57AA5"/>
    <w:rsid w:val="630925D6"/>
    <w:rsid w:val="7367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2017-09-18T03:39:00Z</dcterms:created>
  <dc:creator>Administrator</dc:creator>
  <cp:lastModifiedBy>那一年冬天</cp:lastModifiedBy>
  <cp:lastPrinted>2017-08-22T02:45:00Z</cp:lastPrinted>
  <dcterms:modified xsi:type="dcterms:W3CDTF">2018-09-14T07:22:45Z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